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E5E" w:rsidRPr="0076493B" w:rsidRDefault="00C15E5E" w:rsidP="00C15E5E">
      <w:pPr>
        <w:jc w:val="left"/>
        <w:rPr>
          <w:color w:val="000000"/>
        </w:rPr>
      </w:pPr>
      <w:r w:rsidRPr="0076493B">
        <w:rPr>
          <w:bCs/>
          <w:color w:val="000000"/>
          <w:w w:val="150"/>
        </w:rPr>
        <w:t>Fahéjas tea</w:t>
      </w:r>
    </w:p>
    <w:p w:rsidR="00C15E5E" w:rsidRPr="0076493B" w:rsidRDefault="009A4343" w:rsidP="00C15E5E">
      <w:pPr>
        <w:jc w:val="left"/>
        <w:rPr>
          <w:color w:val="000000"/>
        </w:rPr>
      </w:pPr>
      <w:r w:rsidRPr="0076493B">
        <w:rPr>
          <w:bCs/>
          <w:color w:val="000000"/>
        </w:rPr>
        <w:t>Elkészítési idő</w:t>
      </w:r>
      <w:r>
        <w:rPr>
          <w:color w:val="000000"/>
        </w:rPr>
        <w:t xml:space="preserve"> </w:t>
      </w:r>
      <w:r w:rsidR="00C15E5E" w:rsidRPr="0076493B">
        <w:rPr>
          <w:color w:val="000000"/>
        </w:rPr>
        <w:t>5 perc</w:t>
      </w:r>
    </w:p>
    <w:p w:rsidR="00C15E5E" w:rsidRPr="0076493B" w:rsidRDefault="009A4343" w:rsidP="009A4343">
      <w:pPr>
        <w:tabs>
          <w:tab w:val="right" w:pos="9642"/>
        </w:tabs>
        <w:jc w:val="left"/>
        <w:rPr>
          <w:color w:val="000000"/>
        </w:rPr>
      </w:pPr>
      <w:r w:rsidRPr="0076493B">
        <w:rPr>
          <w:bCs/>
          <w:color w:val="000000"/>
        </w:rPr>
        <w:t>Elkészülési idő</w:t>
      </w:r>
      <w:r>
        <w:rPr>
          <w:color w:val="000000"/>
        </w:rPr>
        <w:t xml:space="preserve"> </w:t>
      </w:r>
      <w:r w:rsidR="00C15E5E" w:rsidRPr="0076493B">
        <w:rPr>
          <w:color w:val="000000"/>
        </w:rPr>
        <w:t>20 perc</w:t>
      </w:r>
    </w:p>
    <w:p w:rsidR="00C15E5E" w:rsidRPr="0076493B" w:rsidRDefault="009A4343" w:rsidP="00C15E5E">
      <w:pPr>
        <w:jc w:val="left"/>
        <w:rPr>
          <w:color w:val="000000"/>
        </w:rPr>
      </w:pPr>
      <w:r w:rsidRPr="0076493B">
        <w:rPr>
          <w:bCs/>
          <w:color w:val="000000"/>
        </w:rPr>
        <w:t>Hozzávalók 4 csészéhez</w:t>
      </w:r>
      <w:r>
        <w:rPr>
          <w:color w:val="000000"/>
        </w:rPr>
        <w:t xml:space="preserve"> </w:t>
      </w:r>
      <w:r w:rsidR="00C15E5E" w:rsidRPr="0076493B">
        <w:rPr>
          <w:color w:val="000000"/>
        </w:rPr>
        <w:t xml:space="preserve">2 evőkanál </w:t>
      </w:r>
      <w:proofErr w:type="spellStart"/>
      <w:r w:rsidR="00C15E5E" w:rsidRPr="0076493B">
        <w:rPr>
          <w:color w:val="000000"/>
        </w:rPr>
        <w:t>assami</w:t>
      </w:r>
      <w:proofErr w:type="spellEnd"/>
      <w:r w:rsidR="00C15E5E" w:rsidRPr="0076493B">
        <w:rPr>
          <w:color w:val="000000"/>
        </w:rPr>
        <w:t xml:space="preserve"> tea</w:t>
      </w:r>
      <w:r w:rsidR="00C15E5E" w:rsidRPr="0076493B">
        <w:rPr>
          <w:color w:val="000000"/>
        </w:rPr>
        <w:br/>
      </w:r>
      <w:r w:rsidR="00C15E5E" w:rsidRPr="0076493B">
        <w:rPr>
          <w:color w:val="000000"/>
        </w:rPr>
        <w:tab/>
        <w:t xml:space="preserve">5 dl víz </w:t>
      </w:r>
      <w:r w:rsidR="00C15E5E" w:rsidRPr="0076493B">
        <w:rPr>
          <w:color w:val="000000"/>
        </w:rPr>
        <w:br/>
      </w:r>
      <w:r w:rsidR="00C15E5E" w:rsidRPr="0076493B">
        <w:rPr>
          <w:color w:val="000000"/>
        </w:rPr>
        <w:tab/>
        <w:t xml:space="preserve">2 darab fahéj (egész) </w:t>
      </w:r>
      <w:r w:rsidR="00C15E5E" w:rsidRPr="0076493B">
        <w:rPr>
          <w:color w:val="000000"/>
        </w:rPr>
        <w:br/>
      </w:r>
      <w:r w:rsidR="00C15E5E" w:rsidRPr="0076493B">
        <w:rPr>
          <w:color w:val="000000"/>
        </w:rPr>
        <w:tab/>
        <w:t xml:space="preserve">3 db szegfűszeg </w:t>
      </w:r>
      <w:r w:rsidR="00C15E5E" w:rsidRPr="0076493B">
        <w:rPr>
          <w:color w:val="000000"/>
        </w:rPr>
        <w:br/>
      </w:r>
      <w:r w:rsidR="00C15E5E" w:rsidRPr="0076493B">
        <w:rPr>
          <w:color w:val="000000"/>
        </w:rPr>
        <w:tab/>
        <w:t>cukor</w:t>
      </w:r>
    </w:p>
    <w:p w:rsidR="00C15E5E" w:rsidRDefault="009A4343" w:rsidP="00C15E5E">
      <w:pPr>
        <w:jc w:val="left"/>
        <w:rPr>
          <w:color w:val="000000"/>
        </w:rPr>
      </w:pPr>
      <w:r w:rsidRPr="0076493B">
        <w:rPr>
          <w:bCs/>
          <w:color w:val="000000"/>
        </w:rPr>
        <w:t>Elkészítés</w:t>
      </w:r>
      <w:r>
        <w:rPr>
          <w:color w:val="000000"/>
        </w:rPr>
        <w:t xml:space="preserve"> </w:t>
      </w:r>
      <w:proofErr w:type="gramStart"/>
      <w:r w:rsidR="00C15E5E" w:rsidRPr="0076493B">
        <w:rPr>
          <w:color w:val="000000"/>
        </w:rPr>
        <w:t>A</w:t>
      </w:r>
      <w:proofErr w:type="gramEnd"/>
      <w:r w:rsidR="00C15E5E" w:rsidRPr="0076493B">
        <w:rPr>
          <w:color w:val="000000"/>
        </w:rPr>
        <w:t xml:space="preserve"> vizet felforraljuk, hozzáadjuk a fűszereket és lassú tűzön további 10 percig forraljuk. A teát egy teáskannába szórjuk, ráöntjük a fűszeres vizet, 4-5 percig állni hagyjuk, végül forrón a csészékbe szűrjük.</w:t>
      </w:r>
    </w:p>
    <w:p w:rsidR="00C15E5E" w:rsidRPr="0076493B" w:rsidRDefault="00C15E5E" w:rsidP="00C15E5E">
      <w:pPr>
        <w:jc w:val="left"/>
        <w:rPr>
          <w:color w:val="000000"/>
        </w:rPr>
      </w:pPr>
    </w:p>
    <w:p w:rsidR="00C15E5E" w:rsidRPr="0076493B" w:rsidRDefault="00C15E5E" w:rsidP="00AB1F42">
      <w:pPr>
        <w:jc w:val="left"/>
        <w:rPr>
          <w:color w:val="000000"/>
        </w:rPr>
      </w:pPr>
      <w:r w:rsidRPr="0076493B">
        <w:rPr>
          <w:bCs/>
          <w:color w:val="000000"/>
          <w:w w:val="150"/>
        </w:rPr>
        <w:t>Fagyos cseresznyetea</w:t>
      </w:r>
    </w:p>
    <w:p w:rsidR="00C15E5E" w:rsidRPr="0076493B" w:rsidRDefault="009A4343" w:rsidP="00AB1F42">
      <w:pPr>
        <w:jc w:val="left"/>
        <w:rPr>
          <w:color w:val="000000"/>
        </w:rPr>
      </w:pPr>
      <w:r w:rsidRPr="0076493B">
        <w:rPr>
          <w:bCs/>
          <w:color w:val="000000"/>
        </w:rPr>
        <w:t>Elkészítési idő</w:t>
      </w:r>
      <w:r>
        <w:rPr>
          <w:color w:val="000000"/>
        </w:rPr>
        <w:t xml:space="preserve"> </w:t>
      </w:r>
      <w:r w:rsidR="00C15E5E" w:rsidRPr="0076493B">
        <w:rPr>
          <w:color w:val="000000"/>
        </w:rPr>
        <w:t>5 perc</w:t>
      </w:r>
    </w:p>
    <w:p w:rsidR="00C15E5E" w:rsidRPr="0076493B" w:rsidRDefault="009A4343" w:rsidP="009A4343">
      <w:pPr>
        <w:tabs>
          <w:tab w:val="right" w:pos="9642"/>
        </w:tabs>
        <w:jc w:val="left"/>
        <w:rPr>
          <w:color w:val="000000"/>
        </w:rPr>
      </w:pPr>
      <w:r w:rsidRPr="0076493B">
        <w:rPr>
          <w:bCs/>
          <w:color w:val="000000"/>
        </w:rPr>
        <w:t>Elkészülési idő</w:t>
      </w:r>
      <w:r>
        <w:rPr>
          <w:color w:val="000000"/>
        </w:rPr>
        <w:t xml:space="preserve"> </w:t>
      </w:r>
      <w:r w:rsidR="00C15E5E" w:rsidRPr="0076493B">
        <w:rPr>
          <w:color w:val="000000"/>
        </w:rPr>
        <w:t>90 perc</w:t>
      </w:r>
    </w:p>
    <w:p w:rsidR="00C15E5E" w:rsidRPr="0076493B" w:rsidRDefault="009A4343" w:rsidP="00AB1F42">
      <w:pPr>
        <w:jc w:val="left"/>
        <w:rPr>
          <w:color w:val="000000"/>
        </w:rPr>
      </w:pPr>
      <w:r w:rsidRPr="0076493B">
        <w:rPr>
          <w:bCs/>
          <w:color w:val="000000"/>
        </w:rPr>
        <w:t>Hozzávalók 4 csészéhez</w:t>
      </w:r>
      <w:r>
        <w:rPr>
          <w:color w:val="000000"/>
        </w:rPr>
        <w:t xml:space="preserve"> </w:t>
      </w:r>
      <w:r w:rsidR="00C15E5E" w:rsidRPr="0076493B">
        <w:rPr>
          <w:color w:val="000000"/>
        </w:rPr>
        <w:t>2 evőkanál cseresznyevirágos tea</w:t>
      </w:r>
      <w:r w:rsidR="00C15E5E" w:rsidRPr="0076493B">
        <w:rPr>
          <w:color w:val="000000"/>
        </w:rPr>
        <w:br/>
      </w:r>
      <w:r w:rsidR="00C15E5E" w:rsidRPr="0076493B">
        <w:rPr>
          <w:color w:val="000000"/>
        </w:rPr>
        <w:tab/>
        <w:t xml:space="preserve">5 dl hideg víz </w:t>
      </w:r>
      <w:r w:rsidR="00C15E5E" w:rsidRPr="0076493B">
        <w:rPr>
          <w:color w:val="000000"/>
        </w:rPr>
        <w:br/>
      </w:r>
      <w:r w:rsidR="00C15E5E" w:rsidRPr="0076493B">
        <w:rPr>
          <w:color w:val="000000"/>
        </w:rPr>
        <w:tab/>
        <w:t xml:space="preserve">5 dkg cukor </w:t>
      </w:r>
      <w:r w:rsidR="00C15E5E" w:rsidRPr="0076493B">
        <w:rPr>
          <w:color w:val="000000"/>
        </w:rPr>
        <w:br/>
      </w:r>
      <w:r w:rsidR="00C15E5E" w:rsidRPr="0076493B">
        <w:rPr>
          <w:color w:val="000000"/>
        </w:rPr>
        <w:tab/>
        <w:t>darált jég</w:t>
      </w:r>
    </w:p>
    <w:p w:rsidR="00B33021" w:rsidRDefault="009A4343" w:rsidP="00AB1F42">
      <w:pPr>
        <w:jc w:val="left"/>
        <w:rPr>
          <w:color w:val="000000"/>
        </w:rPr>
      </w:pPr>
      <w:r w:rsidRPr="0076493B">
        <w:rPr>
          <w:bCs/>
          <w:color w:val="000000"/>
        </w:rPr>
        <w:t>Elkészítés</w:t>
      </w:r>
      <w:r>
        <w:rPr>
          <w:color w:val="000000"/>
        </w:rPr>
        <w:t xml:space="preserve"> </w:t>
      </w:r>
      <w:proofErr w:type="gramStart"/>
      <w:r w:rsidR="00C15E5E" w:rsidRPr="0076493B">
        <w:rPr>
          <w:color w:val="000000"/>
        </w:rPr>
        <w:t>A</w:t>
      </w:r>
      <w:proofErr w:type="gramEnd"/>
      <w:r w:rsidR="00C15E5E" w:rsidRPr="0076493B">
        <w:rPr>
          <w:color w:val="000000"/>
        </w:rPr>
        <w:t xml:space="preserve"> teát, a vizet és a cukrot alaposan keverjük össze, majd hagyjuk állni fél órát. Ezután szűrjük le és mielőtt felszolgálnánk legalább egy órára – lefedve – állítsuk hűtőszekrénybe. Szervírozásnál a poharakat töltsük félig darált jéggel, és erre öntsük rá a teát.</w:t>
      </w:r>
    </w:p>
    <w:p w:rsidR="00C15E5E" w:rsidRDefault="00C15E5E" w:rsidP="00AB1F42">
      <w:pPr>
        <w:jc w:val="left"/>
        <w:rPr>
          <w:color w:val="000000"/>
        </w:rPr>
      </w:pPr>
    </w:p>
    <w:p w:rsidR="00C15E5E" w:rsidRPr="0076493B" w:rsidRDefault="00C15E5E" w:rsidP="00AB1F42">
      <w:pPr>
        <w:jc w:val="left"/>
        <w:rPr>
          <w:bCs/>
          <w:color w:val="000000"/>
          <w:w w:val="150"/>
        </w:rPr>
      </w:pPr>
      <w:r w:rsidRPr="0076493B">
        <w:rPr>
          <w:bCs/>
          <w:color w:val="000000"/>
          <w:w w:val="150"/>
        </w:rPr>
        <w:t>Gyömbéres tea</w:t>
      </w:r>
    </w:p>
    <w:p w:rsidR="00C15E5E" w:rsidRPr="0076493B" w:rsidRDefault="009A4343" w:rsidP="00AB1F42">
      <w:pPr>
        <w:jc w:val="left"/>
        <w:rPr>
          <w:color w:val="000000"/>
        </w:rPr>
      </w:pPr>
      <w:r w:rsidRPr="0076493B">
        <w:rPr>
          <w:bCs/>
          <w:color w:val="000000"/>
        </w:rPr>
        <w:t>Elkészítési idő</w:t>
      </w:r>
      <w:r>
        <w:rPr>
          <w:color w:val="000000"/>
        </w:rPr>
        <w:t xml:space="preserve"> </w:t>
      </w:r>
      <w:r w:rsidR="00C15E5E" w:rsidRPr="0076493B">
        <w:rPr>
          <w:color w:val="000000"/>
        </w:rPr>
        <w:t>10 perc</w:t>
      </w:r>
    </w:p>
    <w:p w:rsidR="00C15E5E" w:rsidRPr="0076493B" w:rsidRDefault="009A4343" w:rsidP="009A4343">
      <w:pPr>
        <w:tabs>
          <w:tab w:val="right" w:pos="9642"/>
        </w:tabs>
        <w:jc w:val="left"/>
        <w:rPr>
          <w:color w:val="000000"/>
        </w:rPr>
      </w:pPr>
      <w:r w:rsidRPr="0076493B">
        <w:rPr>
          <w:bCs/>
          <w:color w:val="000000"/>
        </w:rPr>
        <w:t>Elkészülési idő</w:t>
      </w:r>
      <w:r>
        <w:rPr>
          <w:color w:val="000000"/>
        </w:rPr>
        <w:t xml:space="preserve"> </w:t>
      </w:r>
      <w:r w:rsidR="00C15E5E" w:rsidRPr="0076493B">
        <w:rPr>
          <w:color w:val="000000"/>
        </w:rPr>
        <w:t>15 perc</w:t>
      </w:r>
    </w:p>
    <w:p w:rsidR="00C15E5E" w:rsidRPr="0076493B" w:rsidRDefault="009A4343" w:rsidP="00AB1F42">
      <w:pPr>
        <w:jc w:val="left"/>
        <w:rPr>
          <w:color w:val="000000"/>
        </w:rPr>
      </w:pPr>
      <w:r w:rsidRPr="0076493B">
        <w:rPr>
          <w:bCs/>
          <w:color w:val="000000"/>
        </w:rPr>
        <w:t>Hozzávalók 4 csészéhez</w:t>
      </w:r>
      <w:r>
        <w:rPr>
          <w:color w:val="000000"/>
        </w:rPr>
        <w:t xml:space="preserve"> </w:t>
      </w:r>
      <w:r w:rsidR="00C15E5E" w:rsidRPr="0076493B">
        <w:rPr>
          <w:color w:val="000000"/>
        </w:rPr>
        <w:t xml:space="preserve">1 evőkanál </w:t>
      </w:r>
      <w:proofErr w:type="spellStart"/>
      <w:r w:rsidR="00C15E5E" w:rsidRPr="0076493B">
        <w:rPr>
          <w:color w:val="000000"/>
        </w:rPr>
        <w:t>Ceylon-i</w:t>
      </w:r>
      <w:proofErr w:type="spellEnd"/>
      <w:r w:rsidR="00C15E5E" w:rsidRPr="0076493B">
        <w:rPr>
          <w:color w:val="000000"/>
        </w:rPr>
        <w:t xml:space="preserve"> tea </w:t>
      </w:r>
      <w:r w:rsidR="00C15E5E" w:rsidRPr="0076493B">
        <w:rPr>
          <w:color w:val="000000"/>
        </w:rPr>
        <w:br/>
      </w:r>
      <w:r w:rsidR="00C15E5E" w:rsidRPr="0076493B">
        <w:rPr>
          <w:color w:val="000000"/>
        </w:rPr>
        <w:tab/>
        <w:t xml:space="preserve">4 dl víz </w:t>
      </w:r>
      <w:r w:rsidR="00C15E5E" w:rsidRPr="0076493B">
        <w:rPr>
          <w:color w:val="000000"/>
        </w:rPr>
        <w:br/>
      </w:r>
      <w:r w:rsidR="00C15E5E" w:rsidRPr="0076493B">
        <w:rPr>
          <w:color w:val="000000"/>
        </w:rPr>
        <w:tab/>
        <w:t xml:space="preserve">2 dkg gyömbér (friss) </w:t>
      </w:r>
      <w:r w:rsidR="00C15E5E" w:rsidRPr="0076493B">
        <w:rPr>
          <w:color w:val="000000"/>
        </w:rPr>
        <w:br/>
      </w:r>
      <w:r w:rsidR="00C15E5E" w:rsidRPr="0076493B">
        <w:rPr>
          <w:color w:val="000000"/>
        </w:rPr>
        <w:tab/>
        <w:t xml:space="preserve">1 evőkanál méz </w:t>
      </w:r>
      <w:r w:rsidR="00C15E5E" w:rsidRPr="0076493B">
        <w:rPr>
          <w:color w:val="000000"/>
        </w:rPr>
        <w:br/>
      </w:r>
      <w:r w:rsidR="00C15E5E" w:rsidRPr="0076493B">
        <w:rPr>
          <w:color w:val="000000"/>
        </w:rPr>
        <w:tab/>
        <w:t>1 rúd vanília</w:t>
      </w:r>
    </w:p>
    <w:p w:rsidR="00C15E5E" w:rsidRDefault="009A4343" w:rsidP="00AB1F42">
      <w:pPr>
        <w:jc w:val="left"/>
        <w:rPr>
          <w:color w:val="000000"/>
        </w:rPr>
      </w:pPr>
      <w:r w:rsidRPr="0076493B">
        <w:rPr>
          <w:bCs/>
          <w:color w:val="000000"/>
        </w:rPr>
        <w:t>Elkészítés</w:t>
      </w:r>
      <w:r>
        <w:rPr>
          <w:color w:val="000000"/>
        </w:rPr>
        <w:t xml:space="preserve"> </w:t>
      </w:r>
      <w:proofErr w:type="gramStart"/>
      <w:r w:rsidR="00C15E5E" w:rsidRPr="0076493B">
        <w:rPr>
          <w:color w:val="000000"/>
        </w:rPr>
        <w:t>A</w:t>
      </w:r>
      <w:proofErr w:type="gramEnd"/>
      <w:r w:rsidR="00C15E5E" w:rsidRPr="0076493B">
        <w:rPr>
          <w:color w:val="000000"/>
        </w:rPr>
        <w:t xml:space="preserve"> gyömbért meghámozzuk, vékony szeletekre vágjuk és a forrásban lévő vízhez adjuk, majd öt percig forraljuk. A vanília rudat hosszában kettévágjuk, és a teával együtt egy teáskanna aljára helyezzük, majd ráöntjük a forró gyömbéres</w:t>
      </w:r>
    </w:p>
    <w:p w:rsidR="009A4343" w:rsidRDefault="009A4343" w:rsidP="00AB1F42">
      <w:pPr>
        <w:jc w:val="left"/>
        <w:rPr>
          <w:color w:val="000000"/>
        </w:rPr>
      </w:pPr>
    </w:p>
    <w:p w:rsidR="000E2AE0" w:rsidRPr="000E2AE0" w:rsidRDefault="000E2AE0" w:rsidP="000E2AE0">
      <w:pPr>
        <w:spacing w:before="240" w:after="240"/>
        <w:jc w:val="both"/>
      </w:pPr>
      <w:r w:rsidRPr="000E2AE0">
        <w:t>A teát hagyományosan négy fő csoportba soroljuk aszerint, hogy a fermentációs folyamat hogyan zajlott le:</w:t>
      </w:r>
    </w:p>
    <w:p w:rsidR="000E2AE0" w:rsidRDefault="000E2AE0" w:rsidP="000E2AE0">
      <w:pPr>
        <w:jc w:val="both"/>
      </w:pPr>
      <w:r>
        <w:t>Fehér tea: fiatal levelek, melyek nem oxidálódtak.</w:t>
      </w:r>
    </w:p>
    <w:p w:rsidR="000E2AE0" w:rsidRDefault="000E2AE0" w:rsidP="000E2AE0">
      <w:pPr>
        <w:jc w:val="both"/>
      </w:pPr>
      <w:r>
        <w:t>Zöld tea: minimális oxidáció.</w:t>
      </w:r>
    </w:p>
    <w:p w:rsidR="000E2AE0" w:rsidRDefault="000E2AE0" w:rsidP="000E2AE0">
      <w:pPr>
        <w:jc w:val="both"/>
      </w:pPr>
      <w:r>
        <w:t xml:space="preserve">* </w:t>
      </w:r>
      <w:proofErr w:type="spellStart"/>
      <w:r>
        <w:t>Kukicsa</w:t>
      </w:r>
      <w:proofErr w:type="spellEnd"/>
      <w:r>
        <w:t xml:space="preserve"> vagy Téli tea: olyan gallyak és régi levelek </w:t>
      </w:r>
      <w:proofErr w:type="spellStart"/>
      <w:r>
        <w:t>tördeléke</w:t>
      </w:r>
      <w:proofErr w:type="spellEnd"/>
      <w:r>
        <w:t xml:space="preserve">, melyeket a téli teacserjéről szednek, majd tűz fölött szárítanak. Egészséges, Japánban népszerű ital; a </w:t>
      </w:r>
      <w:proofErr w:type="spellStart"/>
      <w:r>
        <w:t>makrobiotikus</w:t>
      </w:r>
      <w:proofErr w:type="spellEnd"/>
      <w:r>
        <w:t xml:space="preserve"> diéta helyesli fogyasztását.</w:t>
      </w:r>
    </w:p>
    <w:p w:rsidR="000E2AE0" w:rsidRDefault="000E2AE0" w:rsidP="000E2AE0">
      <w:pPr>
        <w:jc w:val="both"/>
      </w:pPr>
      <w:proofErr w:type="spellStart"/>
      <w:r>
        <w:t>Oolong</w:t>
      </w:r>
      <w:proofErr w:type="spellEnd"/>
      <w:r>
        <w:t xml:space="preserve"> (</w:t>
      </w:r>
      <w:proofErr w:type="gramStart"/>
      <w:r>
        <w:t>???;</w:t>
      </w:r>
      <w:proofErr w:type="gramEnd"/>
      <w:r>
        <w:t xml:space="preserve"> </w:t>
      </w:r>
      <w:proofErr w:type="spellStart"/>
      <w:r>
        <w:t>vulung</w:t>
      </w:r>
      <w:proofErr w:type="spellEnd"/>
      <w:r>
        <w:t>): az oxidációt a folyamat közepén állították meg.</w:t>
      </w:r>
    </w:p>
    <w:p w:rsidR="000E2AE0" w:rsidRDefault="000E2AE0" w:rsidP="000E2AE0">
      <w:pPr>
        <w:jc w:val="both"/>
      </w:pPr>
      <w:r>
        <w:t xml:space="preserve">Fekete tea: jelentős mértékű oxidáció. </w:t>
      </w:r>
    </w:p>
    <w:p w:rsidR="000E2AE0" w:rsidRDefault="000E2AE0" w:rsidP="000E2AE0">
      <w:pPr>
        <w:jc w:val="both"/>
      </w:pPr>
      <w:r>
        <w:t xml:space="preserve">* </w:t>
      </w:r>
      <w:proofErr w:type="spellStart"/>
      <w:r>
        <w:t>Puer</w:t>
      </w:r>
      <w:proofErr w:type="spellEnd"/>
      <w:r>
        <w:t xml:space="preserve"> (</w:t>
      </w:r>
      <w:proofErr w:type="gramStart"/>
      <w:r>
        <w:t>???</w:t>
      </w:r>
      <w:proofErr w:type="gramEnd"/>
      <w:r>
        <w:t xml:space="preserve">): a fekete teák egy különleges csoportja. Míg a legtöbb teafajtát szedésének és feldolgozásának évében fogyasztják, addig a </w:t>
      </w:r>
      <w:proofErr w:type="spellStart"/>
      <w:r>
        <w:t>puer</w:t>
      </w:r>
      <w:proofErr w:type="spellEnd"/>
      <w:r>
        <w:t xml:space="preserve"> több mint 50 éves is lehet. Ezalatt az idő alatt erős, jellegzetes ízt kap, melyet a leveleken (vagy a már lepréselt tea </w:t>
      </w:r>
      <w:proofErr w:type="gramStart"/>
      <w:r>
        <w:t>esetén</w:t>
      </w:r>
      <w:proofErr w:type="gramEnd"/>
      <w:r>
        <w:t xml:space="preserve"> a teakockákon) kialakuló penészréteg okoz. A teát gyakran nagyon hosszú ideig áztatják (a tibetiek például egész éjjel). A </w:t>
      </w:r>
      <w:proofErr w:type="spellStart"/>
      <w:r>
        <w:t>puert</w:t>
      </w:r>
      <w:proofErr w:type="spellEnd"/>
      <w:r>
        <w:t xml:space="preserve"> Kínában gyógyító erejűnek tartják. </w:t>
      </w:r>
    </w:p>
    <w:p w:rsidR="000E2AE0" w:rsidRDefault="000E2AE0" w:rsidP="000E2AE0">
      <w:pPr>
        <w:jc w:val="both"/>
      </w:pPr>
      <w:r>
        <w:lastRenderedPageBreak/>
        <w:t xml:space="preserve">Szokatlan változatok: Létezik jó néhány ritkán fellelhető teafajta, melyek nem illeszkednek a fenti csoportosításba. Ezeket gyakran a hagyományos kínai gyógyítás során használják. </w:t>
      </w:r>
    </w:p>
    <w:p w:rsidR="000E2AE0" w:rsidRDefault="000E2AE0" w:rsidP="000E2AE0">
      <w:pPr>
        <w:jc w:val="both"/>
      </w:pPr>
      <w:r>
        <w:t xml:space="preserve">* </w:t>
      </w:r>
      <w:proofErr w:type="spellStart"/>
      <w:r>
        <w:t>Csung</w:t>
      </w:r>
      <w:proofErr w:type="spellEnd"/>
      <w:r>
        <w:t xml:space="preserve"> </w:t>
      </w:r>
      <w:proofErr w:type="spellStart"/>
      <w:r>
        <w:t>csa</w:t>
      </w:r>
      <w:proofErr w:type="spellEnd"/>
      <w:r>
        <w:t xml:space="preserve"> (</w:t>
      </w:r>
      <w:proofErr w:type="gramStart"/>
      <w:r>
        <w:t>??</w:t>
      </w:r>
      <w:proofErr w:type="gramEnd"/>
      <w:r>
        <w:t xml:space="preserve">): szó szerint „féregtea”; ez a főzet a teacserje levelei helyett a magjaiból készül. A kínai gyógyítás a forró nyári hőség okozta bajok enyhítésére, valamint az influenza tüneteinek kezelésére használja. </w:t>
      </w:r>
    </w:p>
    <w:p w:rsidR="000E2AE0" w:rsidRDefault="000E2AE0" w:rsidP="000E2AE0">
      <w:pPr>
        <w:jc w:val="both"/>
      </w:pPr>
      <w:r>
        <w:t>Számos olyan teafajta létezik, mely további hozzáadott anyagokat kapott, vagy eltérő feldolgozáson ment át a „tiszta” változatokhoz képest:</w:t>
      </w:r>
    </w:p>
    <w:p w:rsidR="000E2AE0" w:rsidRDefault="000E2AE0" w:rsidP="000E2AE0">
      <w:pPr>
        <w:jc w:val="both"/>
      </w:pPr>
      <w:r>
        <w:t xml:space="preserve">* </w:t>
      </w:r>
      <w:proofErr w:type="spellStart"/>
      <w:r>
        <w:t>Lapsang</w:t>
      </w:r>
      <w:proofErr w:type="spellEnd"/>
      <w:r>
        <w:t xml:space="preserve"> </w:t>
      </w:r>
      <w:proofErr w:type="spellStart"/>
      <w:r>
        <w:t>souchong</w:t>
      </w:r>
      <w:proofErr w:type="spellEnd"/>
      <w:r>
        <w:t xml:space="preserve"> (</w:t>
      </w:r>
      <w:proofErr w:type="gramStart"/>
      <w:r>
        <w:t>????</w:t>
      </w:r>
      <w:proofErr w:type="gramEnd"/>
      <w:r>
        <w:t xml:space="preserve"> </w:t>
      </w:r>
      <w:proofErr w:type="gramStart"/>
      <w:r>
        <w:t>vagy</w:t>
      </w:r>
      <w:proofErr w:type="gramEnd"/>
      <w:r>
        <w:t xml:space="preserve"> ???) </w:t>
      </w:r>
      <w:proofErr w:type="gramStart"/>
      <w:r>
        <w:t>a</w:t>
      </w:r>
      <w:proofErr w:type="gramEnd"/>
      <w:r>
        <w:t xml:space="preserve"> kínai </w:t>
      </w:r>
      <w:proofErr w:type="spellStart"/>
      <w:r>
        <w:t>Fujianból</w:t>
      </w:r>
      <w:proofErr w:type="spellEnd"/>
      <w:r>
        <w:t xml:space="preserve">: erős fekete tea, amit izzó fenyőfa felett szárítottak, és ezért erős, füstös íze van. </w:t>
      </w:r>
    </w:p>
    <w:p w:rsidR="000E2AE0" w:rsidRDefault="000E2AE0" w:rsidP="000E2AE0">
      <w:pPr>
        <w:jc w:val="both"/>
      </w:pPr>
      <w:r>
        <w:t xml:space="preserve">* Jázmin tea: a tealeveleket jázminvirágokkal borítják oxidáció közben, és néha a teában is hagynak belőle díszítésképp. Számos virágot, mint például rózsát és egyéb illatos virágokat is használnak Kínában a teák ízesítésére. </w:t>
      </w:r>
    </w:p>
    <w:p w:rsidR="000E2AE0" w:rsidRDefault="000E2AE0" w:rsidP="000E2AE0">
      <w:pPr>
        <w:jc w:val="both"/>
      </w:pPr>
      <w:r>
        <w:t xml:space="preserve">* </w:t>
      </w:r>
      <w:proofErr w:type="spellStart"/>
      <w:r>
        <w:t>Earl</w:t>
      </w:r>
      <w:proofErr w:type="spellEnd"/>
      <w:r>
        <w:t xml:space="preserve"> Grey: általában fekete teák keveréke, melyet a trópusi </w:t>
      </w:r>
      <w:proofErr w:type="spellStart"/>
      <w:r>
        <w:t>bergamot</w:t>
      </w:r>
      <w:proofErr w:type="spellEnd"/>
      <w:r>
        <w:t xml:space="preserve"> gyümölcs esszenciájával ízesítenek. </w:t>
      </w:r>
    </w:p>
    <w:p w:rsidR="000E2AE0" w:rsidRPr="00E10543" w:rsidRDefault="000E2AE0" w:rsidP="000E2AE0">
      <w:pPr>
        <w:jc w:val="both"/>
      </w:pPr>
      <w:r>
        <w:t xml:space="preserve">* Fűszeres teák, mint például az indiai </w:t>
      </w:r>
      <w:proofErr w:type="spellStart"/>
      <w:r>
        <w:t>chai</w:t>
      </w:r>
      <w:proofErr w:type="spellEnd"/>
      <w:r>
        <w:t xml:space="preserve">, melyeket édes fűszerekkel ízesítenek, mint amilyen a gyömbér, </w:t>
      </w:r>
      <w:proofErr w:type="spellStart"/>
      <w:r>
        <w:t>kardamomi</w:t>
      </w:r>
      <w:proofErr w:type="spellEnd"/>
      <w:r>
        <w:t xml:space="preserve"> mag (</w:t>
      </w:r>
      <w:proofErr w:type="spellStart"/>
      <w:r>
        <w:t>malabár-kardamomum</w:t>
      </w:r>
      <w:proofErr w:type="spellEnd"/>
      <w:r>
        <w:t>), fahéj, fekete bors, szegfűszeg, Indiai babérlevél és szerecsendió igen népszerűek Dél-Ázsiában és a Közel-Keleten.</w:t>
      </w:r>
    </w:p>
    <w:p w:rsidR="000E2AE0" w:rsidRDefault="000E2AE0" w:rsidP="00AB1F42">
      <w:pPr>
        <w:jc w:val="left"/>
        <w:rPr>
          <w:color w:val="000000"/>
        </w:rPr>
      </w:pPr>
    </w:p>
    <w:p w:rsidR="000E2AE0" w:rsidRDefault="000E2AE0" w:rsidP="00AB1F42">
      <w:pPr>
        <w:jc w:val="left"/>
        <w:rPr>
          <w:color w:val="000000"/>
        </w:rPr>
      </w:pPr>
    </w:p>
    <w:p w:rsidR="009A4343" w:rsidRDefault="009A4343" w:rsidP="009A4343">
      <w:pPr>
        <w:jc w:val="left"/>
      </w:pPr>
      <w:r>
        <w:t>Teának hívjuk, de nem a teafélék közé tartozik</w:t>
      </w:r>
    </w:p>
    <w:p w:rsidR="009A4343" w:rsidRDefault="009A4343" w:rsidP="009A4343">
      <w:pPr>
        <w:jc w:val="left"/>
      </w:pPr>
      <w:proofErr w:type="spellStart"/>
      <w:r>
        <w:t>Maté</w:t>
      </w:r>
      <w:proofErr w:type="spellEnd"/>
    </w:p>
    <w:p w:rsidR="009A4343" w:rsidRDefault="009A4343" w:rsidP="009A4343">
      <w:pPr>
        <w:jc w:val="left"/>
      </w:pPr>
      <w:r>
        <w:t xml:space="preserve">A </w:t>
      </w:r>
      <w:proofErr w:type="spellStart"/>
      <w:r>
        <w:t>maté</w:t>
      </w:r>
      <w:proofErr w:type="spellEnd"/>
      <w:r>
        <w:t xml:space="preserve"> a magyalfélék családjába tartozó, habitusában a magyalra emlékeztető trópusi-szubtrópusi örökzöld növény. Dél-Amerikában őshonos fafaj. Környezeti igényeit tekintve évi 1500 mm csapadékot és 15-17°C átlaghőmérsékletet kíván. Magassága elérheti a 7-15 métert. Termése küllemben a bors termésére hasonlít. A </w:t>
      </w:r>
      <w:proofErr w:type="spellStart"/>
      <w:r>
        <w:t>maté</w:t>
      </w:r>
      <w:proofErr w:type="spellEnd"/>
      <w:r>
        <w:t xml:space="preserve"> leveleiből készül a </w:t>
      </w:r>
      <w:proofErr w:type="spellStart"/>
      <w:r>
        <w:t>matétea</w:t>
      </w:r>
      <w:proofErr w:type="spellEnd"/>
      <w:r>
        <w:t xml:space="preserve">. Szárított leveleit teaként fogyasztják főként Argentínában, Brazíliában és </w:t>
      </w:r>
      <w:proofErr w:type="spellStart"/>
      <w:r>
        <w:t>Paraguay-ban</w:t>
      </w:r>
      <w:proofErr w:type="spellEnd"/>
      <w:r>
        <w:t xml:space="preserve">. A főzet zöldes színű, a teához hasonlóan koffein és tannin tartalmú élénkítő ital. A </w:t>
      </w:r>
      <w:proofErr w:type="spellStart"/>
      <w:r>
        <w:t>matétea</w:t>
      </w:r>
      <w:proofErr w:type="spellEnd"/>
      <w:r>
        <w:t xml:space="preserve"> spanyol elnevezése </w:t>
      </w:r>
      <w:proofErr w:type="spellStart"/>
      <w:r>
        <w:t>Yerba</w:t>
      </w:r>
      <w:proofErr w:type="spellEnd"/>
      <w:r>
        <w:t xml:space="preserve"> </w:t>
      </w:r>
      <w:proofErr w:type="spellStart"/>
      <w:r>
        <w:t>Maté</w:t>
      </w:r>
      <w:proofErr w:type="spellEnd"/>
      <w:r>
        <w:t xml:space="preserve">, de gyakran nevezik </w:t>
      </w:r>
      <w:proofErr w:type="spellStart"/>
      <w:r>
        <w:t>paraguay-i</w:t>
      </w:r>
      <w:proofErr w:type="spellEnd"/>
      <w:r>
        <w:t xml:space="preserve">, illetve brazíliai teának is. A </w:t>
      </w:r>
      <w:proofErr w:type="spellStart"/>
      <w:r>
        <w:t>maté</w:t>
      </w:r>
      <w:proofErr w:type="spellEnd"/>
      <w:r>
        <w:t xml:space="preserve"> tea elfogyasztásának szertartását az itt élő emberek az indiánok régi, tradicionális ceremóniái alapján végzik. A </w:t>
      </w:r>
      <w:proofErr w:type="spellStart"/>
      <w:r>
        <w:t>maté</w:t>
      </w:r>
      <w:proofErr w:type="spellEnd"/>
      <w:r>
        <w:t xml:space="preserve"> teát nem lehet gyorsan, sietve meginni, a tea elfogyasztásához békesség és nyugalom szükséges. A </w:t>
      </w:r>
      <w:proofErr w:type="spellStart"/>
      <w:r>
        <w:t>maté</w:t>
      </w:r>
      <w:proofErr w:type="spellEnd"/>
      <w:r>
        <w:t xml:space="preserve"> rendkívül gazdag vitaminokban és ásványi anyagokban, koffeint is tartalmaz, s így élénkítő hatású is.</w:t>
      </w:r>
    </w:p>
    <w:p w:rsidR="009A4343" w:rsidRDefault="009A4343" w:rsidP="009A4343">
      <w:pPr>
        <w:jc w:val="left"/>
      </w:pPr>
    </w:p>
    <w:p w:rsidR="009A4343" w:rsidRDefault="009A4343" w:rsidP="009A4343">
      <w:pPr>
        <w:jc w:val="left"/>
      </w:pPr>
      <w:proofErr w:type="spellStart"/>
      <w:r>
        <w:t>Rooibos</w:t>
      </w:r>
      <w:proofErr w:type="spellEnd"/>
    </w:p>
    <w:p w:rsidR="009A4343" w:rsidRDefault="009A4343" w:rsidP="009A4343">
      <w:pPr>
        <w:jc w:val="left"/>
      </w:pPr>
      <w:r>
        <w:t xml:space="preserve">Afrika nyugati partvidékén termesztik a </w:t>
      </w:r>
      <w:proofErr w:type="spellStart"/>
      <w:r>
        <w:t>rooibos</w:t>
      </w:r>
      <w:proofErr w:type="spellEnd"/>
      <w:r>
        <w:t xml:space="preserve">, vagy angol nevén a </w:t>
      </w:r>
      <w:proofErr w:type="spellStart"/>
      <w:r>
        <w:t>redbush</w:t>
      </w:r>
      <w:proofErr w:type="spellEnd"/>
      <w:r>
        <w:t xml:space="preserve"> afrikai vörös teát. A növény, amelynek a kisebb ágait és tűszerű leveleit használják fel, a rekettye bokorhoz hasonló bokros növény, magassága körülbelül 1,5 méter. A </w:t>
      </w:r>
      <w:proofErr w:type="spellStart"/>
      <w:r>
        <w:t>rooibos</w:t>
      </w:r>
      <w:proofErr w:type="spellEnd"/>
      <w:r>
        <w:t xml:space="preserve"> tea nem tartalmaz </w:t>
      </w:r>
      <w:proofErr w:type="spellStart"/>
      <w:r>
        <w:t>teint</w:t>
      </w:r>
      <w:proofErr w:type="spellEnd"/>
      <w:r>
        <w:t xml:space="preserve">, vörös színét a fermentációs eljárásnak köszönheti. A </w:t>
      </w:r>
      <w:proofErr w:type="spellStart"/>
      <w:r>
        <w:t>rooibost</w:t>
      </w:r>
      <w:proofErr w:type="spellEnd"/>
      <w:r>
        <w:t xml:space="preserve"> az 1950-es évektől kezdve termesztik, s Európában is egyre népszerűbb a belőle készített tea. Az úgynevezett zöld </w:t>
      </w:r>
      <w:proofErr w:type="spellStart"/>
      <w:r>
        <w:t>rooibos</w:t>
      </w:r>
      <w:proofErr w:type="spellEnd"/>
      <w:r>
        <w:t xml:space="preserve"> ugyanarról a bokorról származik, de nem megy keresztül a fermentációs eljáráson. </w:t>
      </w:r>
    </w:p>
    <w:p w:rsidR="009A4343" w:rsidRDefault="009A4343" w:rsidP="009A4343">
      <w:pPr>
        <w:jc w:val="left"/>
      </w:pPr>
    </w:p>
    <w:p w:rsidR="009A4343" w:rsidRDefault="009A4343" w:rsidP="009A4343">
      <w:pPr>
        <w:jc w:val="left"/>
      </w:pPr>
      <w:proofErr w:type="spellStart"/>
      <w:r>
        <w:t>Honeybush</w:t>
      </w:r>
      <w:proofErr w:type="spellEnd"/>
    </w:p>
    <w:p w:rsidR="009A4343" w:rsidRDefault="009A4343" w:rsidP="009A4343">
      <w:pPr>
        <w:jc w:val="left"/>
      </w:pPr>
      <w:r>
        <w:t xml:space="preserve">Dél-Afrika teája az úgynevezett </w:t>
      </w:r>
      <w:proofErr w:type="spellStart"/>
      <w:r>
        <w:t>honeybush</w:t>
      </w:r>
      <w:proofErr w:type="spellEnd"/>
      <w:r>
        <w:t xml:space="preserve"> is, melynek méz illatot árasztó sárgás, zöldes cserjéje a déli hegyes vidékeket kedveli. Kés? </w:t>
      </w:r>
      <w:proofErr w:type="gramStart"/>
      <w:r>
        <w:t>nyár</w:t>
      </w:r>
      <w:proofErr w:type="gramEnd"/>
      <w:r>
        <w:t xml:space="preserve"> környékén a bokor </w:t>
      </w:r>
      <w:proofErr w:type="spellStart"/>
      <w:r>
        <w:t>leveleib</w:t>
      </w:r>
      <w:proofErr w:type="spellEnd"/>
      <w:r>
        <w:t xml:space="preserve">?l, virágából és szárából készítik a </w:t>
      </w:r>
      <w:proofErr w:type="spellStart"/>
      <w:r>
        <w:t>honeybush</w:t>
      </w:r>
      <w:proofErr w:type="spellEnd"/>
      <w:r>
        <w:t xml:space="preserve"> teát. A </w:t>
      </w:r>
      <w:proofErr w:type="spellStart"/>
      <w:r>
        <w:t>honeybush</w:t>
      </w:r>
      <w:proofErr w:type="spellEnd"/>
      <w:r>
        <w:t xml:space="preserve"> tea a </w:t>
      </w:r>
      <w:proofErr w:type="spellStart"/>
      <w:r>
        <w:t>rooibos</w:t>
      </w:r>
      <w:proofErr w:type="spellEnd"/>
      <w:r>
        <w:t xml:space="preserve"> teához hasonlóan </w:t>
      </w:r>
      <w:proofErr w:type="spellStart"/>
      <w:r>
        <w:t>teinmentes</w:t>
      </w:r>
      <w:proofErr w:type="spellEnd"/>
      <w:r>
        <w:t xml:space="preserve">. A </w:t>
      </w:r>
      <w:proofErr w:type="spellStart"/>
      <w:r>
        <w:t>honeybush</w:t>
      </w:r>
      <w:proofErr w:type="spellEnd"/>
      <w:r>
        <w:t xml:space="preserve"> a </w:t>
      </w:r>
      <w:proofErr w:type="spellStart"/>
      <w:r>
        <w:t>rooibos-szal</w:t>
      </w:r>
      <w:proofErr w:type="spellEnd"/>
      <w:r>
        <w:t xml:space="preserve"> rokon, de annál kissé édesebb ízű. Ásványi anyagokban (</w:t>
      </w:r>
      <w:proofErr w:type="spellStart"/>
      <w:r>
        <w:t>kálcium</w:t>
      </w:r>
      <w:proofErr w:type="spellEnd"/>
      <w:r>
        <w:t>, mangán, fluor, cink, magnézium, réz) gazdag, cserzőanyag-tartalma alacsony, antioxidáns tulajdonságánál fogva lassítja az élettani öregedést. Reggel élénkítő, nappal szomjoltó, este nyugtató hatása van.</w:t>
      </w:r>
    </w:p>
    <w:p w:rsidR="009A4343" w:rsidRDefault="009A4343" w:rsidP="009A4343">
      <w:pPr>
        <w:jc w:val="left"/>
      </w:pPr>
    </w:p>
    <w:p w:rsidR="009A4343" w:rsidRDefault="009A4343" w:rsidP="009A4343">
      <w:pPr>
        <w:jc w:val="left"/>
      </w:pPr>
      <w:proofErr w:type="spellStart"/>
      <w:r>
        <w:t>Lapacho</w:t>
      </w:r>
      <w:proofErr w:type="spellEnd"/>
    </w:p>
    <w:p w:rsidR="009A4343" w:rsidRPr="00C15E5E" w:rsidRDefault="009A4343" w:rsidP="009A4343">
      <w:pPr>
        <w:jc w:val="left"/>
      </w:pPr>
      <w:r>
        <w:t xml:space="preserve">Argentína híres a </w:t>
      </w:r>
      <w:proofErr w:type="spellStart"/>
      <w:r>
        <w:t>lapacho</w:t>
      </w:r>
      <w:proofErr w:type="spellEnd"/>
      <w:r>
        <w:t xml:space="preserve"> teáról. Ezt az italt a </w:t>
      </w:r>
      <w:proofErr w:type="spellStart"/>
      <w:r>
        <w:t>lapacho</w:t>
      </w:r>
      <w:proofErr w:type="spellEnd"/>
      <w:r>
        <w:t xml:space="preserve"> (vagy másik nevén </w:t>
      </w:r>
      <w:proofErr w:type="spellStart"/>
      <w:r>
        <w:t>Taheebo</w:t>
      </w:r>
      <w:proofErr w:type="spellEnd"/>
      <w:r>
        <w:t xml:space="preserve">) fa belső kérgéből nyerik. A fa elérheti a 30 méteres magasságot is, és akár 700 évig is élhet. A fa belső kérgében található anyagnak, a </w:t>
      </w:r>
      <w:proofErr w:type="spellStart"/>
      <w:r>
        <w:t>lapacholnak</w:t>
      </w:r>
      <w:proofErr w:type="spellEnd"/>
      <w:r>
        <w:t xml:space="preserve"> nagyon sok jótékony hatást tulajdonítanak. Évente egyszer-kétszer </w:t>
      </w:r>
      <w:r>
        <w:lastRenderedPageBreak/>
        <w:t xml:space="preserve">szedik le a belül vöröses barna kérgét, melyet apróra reszelnek és teaként fogyasztják. A fakéreg 40 éves kor után éri el a gyógyászati célra is alkalmas hatóanyag-koncentrációt. A </w:t>
      </w:r>
      <w:proofErr w:type="spellStart"/>
      <w:r>
        <w:t>lapacho</w:t>
      </w:r>
      <w:proofErr w:type="spellEnd"/>
      <w:r>
        <w:t xml:space="preserve"> tea nem tartalmaz </w:t>
      </w:r>
      <w:proofErr w:type="spellStart"/>
      <w:r>
        <w:t>teint</w:t>
      </w:r>
      <w:proofErr w:type="spellEnd"/>
      <w:r>
        <w:t>.</w:t>
      </w:r>
    </w:p>
    <w:sectPr w:rsidR="009A4343" w:rsidRPr="00C15E5E" w:rsidSect="00FE38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445E4"/>
    <w:rsid w:val="00006006"/>
    <w:rsid w:val="00092F78"/>
    <w:rsid w:val="000E2AE0"/>
    <w:rsid w:val="00116BEF"/>
    <w:rsid w:val="003F440B"/>
    <w:rsid w:val="00427A2C"/>
    <w:rsid w:val="00561723"/>
    <w:rsid w:val="00887657"/>
    <w:rsid w:val="009A4343"/>
    <w:rsid w:val="00A57A51"/>
    <w:rsid w:val="00AB1F42"/>
    <w:rsid w:val="00B445E4"/>
    <w:rsid w:val="00B74C39"/>
    <w:rsid w:val="00C15E5E"/>
    <w:rsid w:val="00D50B98"/>
    <w:rsid w:val="00E570CA"/>
    <w:rsid w:val="00F23D7E"/>
    <w:rsid w:val="00F403AB"/>
    <w:rsid w:val="00F71430"/>
    <w:rsid w:val="00FC4AA2"/>
    <w:rsid w:val="00FE3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E38F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561723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775</Words>
  <Characters>5351</Characters>
  <Application>Microsoft Office Word</Application>
  <DocSecurity>0</DocSecurity>
  <Lines>44</Lines>
  <Paragraphs>12</Paragraphs>
  <ScaleCrop>false</ScaleCrop>
  <Company>b</Company>
  <LinksUpToDate>false</LinksUpToDate>
  <CharactersWithSpaces>6114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Virga Mariann</dc:creator>
  <cp:keywords/>
  <dc:description/>
  <cp:lastModifiedBy>Virga Mariann</cp:lastModifiedBy>
  <cp:revision>7</cp:revision>
  <dcterms:created xsi:type="dcterms:W3CDTF">2009-04-09T10:54:00Z</dcterms:created>
  <dcterms:modified xsi:type="dcterms:W3CDTF">2012-02-14T02:47:00Z</dcterms:modified>
</cp:coreProperties>
</file>